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83" w:rsidRDefault="0058142E">
      <w:r>
        <w:rPr>
          <w:rFonts w:ascii="Matias" w:hAnsi="Matias" w:cs="Calibri"/>
          <w:color w:val="005AB4"/>
          <w:sz w:val="36"/>
          <w:szCs w:val="36"/>
        </w:rPr>
        <w:t>Webinar für Lehrkräfte: „Fit in Gesundheitsfragen“ - Gesundheitsbewusstsein fördern, Krankheiten vorbeugen am Beispiel Diabetes</w:t>
      </w:r>
      <w:r>
        <w:rPr>
          <w:rFonts w:ascii="Matias" w:hAnsi="Matias" w:cs="Calibri"/>
          <w:color w:val="8CB423"/>
          <w:sz w:val="28"/>
          <w:szCs w:val="28"/>
        </w:rPr>
        <w:t xml:space="preserve"> </w:t>
      </w:r>
    </w:p>
    <w:p w:rsidR="00A57083" w:rsidRDefault="0058142E">
      <w:r>
        <w:rPr>
          <w:rFonts w:ascii="Matias" w:hAnsi="Matias" w:cs="Calibri"/>
          <w:color w:val="8CB423"/>
          <w:sz w:val="28"/>
          <w:szCs w:val="28"/>
        </w:rPr>
        <w:t>Helmholtz Zentrum München, Onlineschulung</w:t>
      </w:r>
      <w:r>
        <w:rPr>
          <w:rFonts w:ascii="Matias" w:hAnsi="Matias" w:cs="Calibri"/>
          <w:color w:val="8CB423"/>
          <w:sz w:val="28"/>
          <w:szCs w:val="28"/>
        </w:rPr>
        <w:br/>
      </w:r>
      <w:r w:rsidR="005917C1">
        <w:rPr>
          <w:rFonts w:ascii="Matias" w:hAnsi="Matias" w:cs="Calibri"/>
          <w:color w:val="8CB423"/>
          <w:sz w:val="28"/>
          <w:szCs w:val="28"/>
        </w:rPr>
        <w:t>0</w:t>
      </w:r>
      <w:r>
        <w:rPr>
          <w:rFonts w:ascii="Matias" w:hAnsi="Matias" w:cs="Calibri"/>
          <w:color w:val="8CB423"/>
          <w:sz w:val="28"/>
          <w:szCs w:val="28"/>
        </w:rPr>
        <w:t>1.07.2020, 16:30 - 18:00 Uhr</w:t>
      </w:r>
    </w:p>
    <w:p w:rsidR="00A57083" w:rsidRDefault="00A57083">
      <w:pPr>
        <w:spacing w:after="0"/>
        <w:rPr>
          <w:rFonts w:ascii="Matias" w:hAnsi="Matias" w:cs="Calibri"/>
          <w:color w:val="8CB423"/>
          <w:sz w:val="28"/>
          <w:szCs w:val="28"/>
        </w:rPr>
      </w:pPr>
    </w:p>
    <w:tbl>
      <w:tblPr>
        <w:tblStyle w:val="Tabellenraster"/>
        <w:tblW w:w="8788" w:type="dxa"/>
        <w:tblInd w:w="284" w:type="dxa"/>
        <w:tblLook w:val="04A0" w:firstRow="1" w:lastRow="0" w:firstColumn="1" w:lastColumn="0" w:noHBand="0" w:noVBand="1"/>
      </w:tblPr>
      <w:tblGrid>
        <w:gridCol w:w="1348"/>
        <w:gridCol w:w="222"/>
        <w:gridCol w:w="7218"/>
      </w:tblGrid>
      <w:tr w:rsidR="00A57083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spacing w:line="240" w:lineRule="auto"/>
              <w:jc w:val="right"/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 16:30 Uhr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A57083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spacing w:line="240" w:lineRule="auto"/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Begrüßung </w:t>
            </w:r>
          </w:p>
        </w:tc>
      </w:tr>
      <w:tr w:rsidR="00A57083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spacing w:line="240" w:lineRule="auto"/>
              <w:jc w:val="right"/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 16:35 Uhr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A57083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spacing w:line="240" w:lineRule="auto"/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Vorstellung </w:t>
            </w:r>
            <w:r>
              <w:rPr>
                <w:rFonts w:ascii="Arial" w:eastAsia="Times New Roman" w:hAnsi="Arial" w:cs="Arial"/>
                <w:b/>
                <w:lang w:eastAsia="de-DE"/>
              </w:rPr>
              <w:t>Helmholtz Zentrum München und Projekt "Fit in Gesundheitsfragen"</w:t>
            </w:r>
          </w:p>
        </w:tc>
      </w:tr>
      <w:tr w:rsidR="00A57083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spacing w:line="240" w:lineRule="auto"/>
              <w:jc w:val="right"/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 16:45 Uhr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A57083">
            <w:pPr>
              <w:tabs>
                <w:tab w:val="center" w:pos="3716"/>
              </w:tabs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tabs>
                <w:tab w:val="center" w:pos="3716"/>
              </w:tabs>
              <w:spacing w:line="240" w:lineRule="auto"/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Wissenschaftlicher Vortrag: </w:t>
            </w:r>
            <w:r>
              <w:rPr>
                <w:rFonts w:ascii="Arial" w:eastAsia="Times New Roman" w:hAnsi="Arial" w:cs="Arial"/>
                <w:b/>
                <w:lang w:eastAsia="de-DE"/>
              </w:rPr>
              <w:br/>
              <w:t>Diabetes, Grundlagen und Neues aus der Forschung</w:t>
            </w:r>
          </w:p>
        </w:tc>
      </w:tr>
      <w:tr w:rsidR="00A57083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A57083">
            <w:pPr>
              <w:spacing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A57083">
            <w:pPr>
              <w:tabs>
                <w:tab w:val="center" w:pos="3716"/>
              </w:tabs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tabs>
                <w:tab w:val="center" w:pos="3716"/>
              </w:tabs>
              <w:spacing w:line="240" w:lineRule="auto"/>
            </w:pPr>
            <w:r>
              <w:rPr>
                <w:rFonts w:ascii="Arial" w:hAnsi="Arial" w:cs="Arial"/>
              </w:rPr>
              <w:t>Dr. Astrid Glaser, Geschäftsführerin des Deutschen Zentrums für Diabetesforschung</w:t>
            </w:r>
          </w:p>
        </w:tc>
      </w:tr>
      <w:tr w:rsidR="00A57083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spacing w:line="240" w:lineRule="auto"/>
              <w:jc w:val="right"/>
            </w:pPr>
            <w:r>
              <w:rPr>
                <w:rFonts w:ascii="Arial" w:eastAsia="Times New Roman" w:hAnsi="Arial" w:cs="Arial"/>
                <w:b/>
                <w:lang w:eastAsia="de-DE"/>
              </w:rPr>
              <w:t>17:10 Uhr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A57083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spacing w:line="240" w:lineRule="auto"/>
            </w:pPr>
            <w:r>
              <w:rPr>
                <w:rFonts w:ascii="Arial" w:eastAsia="Times New Roman" w:hAnsi="Arial" w:cs="Arial"/>
                <w:b/>
                <w:lang w:eastAsia="de-DE"/>
              </w:rPr>
              <w:t>Lerneinheit: Diabetes mellitus – Was ist das eigentlich?</w:t>
            </w:r>
          </w:p>
        </w:tc>
      </w:tr>
      <w:tr w:rsidR="00A57083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A57083">
            <w:pPr>
              <w:spacing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A57083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spacing w:line="240" w:lineRule="auto"/>
            </w:pPr>
            <w:r>
              <w:rPr>
                <w:rFonts w:ascii="Arial" w:hAnsi="Arial" w:cs="Arial"/>
              </w:rPr>
              <w:t>Gibt einen allgemeinen Überblick über die Krankheit Diabetes und eignet sich insbesondere zum Einstieg in das Thema. Die Symptome der Erkrankung sind in einer Geschichte so aufbereitet, dass sie a</w:t>
            </w:r>
            <w:r>
              <w:rPr>
                <w:rFonts w:ascii="Arial" w:hAnsi="Arial" w:cs="Arial"/>
              </w:rPr>
              <w:t xml:space="preserve">n die Lebenswelten der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anknüpfen. In einem kurzen Erklär-Video werden die Grundlagen zur Unterscheidung zwischen Typ-1- und Typ-2-Diabetes erläutert.</w:t>
            </w:r>
          </w:p>
        </w:tc>
      </w:tr>
      <w:tr w:rsidR="00A57083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spacing w:line="240" w:lineRule="auto"/>
              <w:jc w:val="right"/>
            </w:pPr>
            <w:r>
              <w:rPr>
                <w:rFonts w:ascii="Arial" w:eastAsia="Times New Roman" w:hAnsi="Arial" w:cs="Arial"/>
                <w:b/>
                <w:lang w:eastAsia="de-DE"/>
              </w:rPr>
              <w:t>17:30 Uhr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A57083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360005">
            <w:pPr>
              <w:spacing w:line="240" w:lineRule="auto"/>
            </w:pPr>
            <w:r>
              <w:rPr>
                <w:rFonts w:ascii="Arial" w:eastAsia="Times New Roman" w:hAnsi="Arial" w:cs="Arial"/>
                <w:b/>
                <w:lang w:eastAsia="de-DE"/>
              </w:rPr>
              <w:t>Ü</w:t>
            </w:r>
            <w:r w:rsidR="0058142E">
              <w:rPr>
                <w:rFonts w:ascii="Arial" w:eastAsia="Times New Roman" w:hAnsi="Arial" w:cs="Arial"/>
                <w:b/>
                <w:lang w:eastAsia="de-DE"/>
              </w:rPr>
              <w:t>berblick über weitere Lerneinheiten/Materialien und Umsetzung im Unterrichtsalltag</w:t>
            </w:r>
            <w:bookmarkStart w:id="0" w:name="_GoBack"/>
            <w:bookmarkEnd w:id="0"/>
          </w:p>
        </w:tc>
      </w:tr>
      <w:tr w:rsidR="00A57083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A57083">
            <w:pPr>
              <w:spacing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A57083">
            <w:pPr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numPr>
                <w:ilvl w:val="0"/>
                <w:numId w:val="1"/>
              </w:numPr>
              <w:spacing w:after="29" w:line="240" w:lineRule="auto"/>
            </w:pPr>
            <w:r>
              <w:rPr>
                <w:rFonts w:ascii="Arial" w:hAnsi="Arial" w:cs="Arial"/>
              </w:rPr>
              <w:t xml:space="preserve">Lerneinheiten </w:t>
            </w:r>
          </w:p>
          <w:p w:rsidR="00A57083" w:rsidRDefault="0058142E">
            <w:pPr>
              <w:numPr>
                <w:ilvl w:val="0"/>
                <w:numId w:val="1"/>
              </w:numPr>
              <w:spacing w:after="29" w:line="240" w:lineRule="auto"/>
            </w:pPr>
            <w:r>
              <w:rPr>
                <w:rFonts w:ascii="Arial" w:hAnsi="Arial" w:cs="Arial"/>
              </w:rPr>
              <w:t>Video "die Bauchspeicheldrüse"</w:t>
            </w:r>
          </w:p>
          <w:p w:rsidR="00A57083" w:rsidRDefault="0058142E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rFonts w:ascii="Arial" w:hAnsi="Arial" w:cs="Arial"/>
              </w:rPr>
              <w:t>Faktenblätter</w:t>
            </w:r>
          </w:p>
        </w:tc>
      </w:tr>
      <w:tr w:rsidR="00A57083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spacing w:line="240" w:lineRule="auto"/>
              <w:jc w:val="right"/>
            </w:pPr>
            <w:r>
              <w:rPr>
                <w:rFonts w:ascii="Arial" w:eastAsia="Times New Roman" w:hAnsi="Arial" w:cs="Arial"/>
                <w:b/>
                <w:lang w:eastAsia="de-DE"/>
              </w:rPr>
              <w:t>17:45 Uhr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A57083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spacing w:line="240" w:lineRule="auto"/>
            </w:pPr>
            <w:r>
              <w:rPr>
                <w:rFonts w:ascii="Arial" w:eastAsia="Times New Roman" w:hAnsi="Arial" w:cs="Arial"/>
                <w:b/>
                <w:lang w:eastAsia="de-DE"/>
              </w:rPr>
              <w:t>Fragen und Feedbackrunde</w:t>
            </w:r>
          </w:p>
        </w:tc>
      </w:tr>
      <w:tr w:rsidR="00A57083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spacing w:line="240" w:lineRule="auto"/>
              <w:jc w:val="right"/>
            </w:pPr>
            <w:r>
              <w:rPr>
                <w:rFonts w:ascii="Arial" w:eastAsia="Times New Roman" w:hAnsi="Arial" w:cs="Arial"/>
                <w:b/>
                <w:lang w:eastAsia="de-DE"/>
              </w:rPr>
              <w:t>18:00 Uhr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A57083">
            <w:pPr>
              <w:spacing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83" w:rsidRDefault="0058142E">
            <w:pPr>
              <w:spacing w:line="240" w:lineRule="auto"/>
            </w:pPr>
            <w:r>
              <w:rPr>
                <w:rFonts w:ascii="Arial" w:eastAsia="Times New Roman" w:hAnsi="Arial" w:cs="Arial"/>
                <w:b/>
                <w:lang w:eastAsia="de-DE"/>
              </w:rPr>
              <w:t>Abschluss und Verabschiedung</w:t>
            </w:r>
          </w:p>
        </w:tc>
      </w:tr>
    </w:tbl>
    <w:p w:rsidR="00A57083" w:rsidRDefault="00A57083">
      <w:pPr>
        <w:spacing w:line="240" w:lineRule="auto"/>
      </w:pPr>
    </w:p>
    <w:p w:rsidR="00A57083" w:rsidRDefault="0058142E">
      <w:pPr>
        <w:spacing w:after="0"/>
      </w:pPr>
      <w:r>
        <w:rPr>
          <w:rFonts w:ascii="Matias" w:hAnsi="Matias" w:cs="Calibri"/>
          <w:color w:val="8CB423"/>
          <w:sz w:val="28"/>
          <w:szCs w:val="28"/>
        </w:rPr>
        <w:t xml:space="preserve">Kontakt </w:t>
      </w:r>
    </w:p>
    <w:p w:rsidR="00A57083" w:rsidRDefault="00A57083">
      <w:pPr>
        <w:spacing w:after="0"/>
        <w:rPr>
          <w:rFonts w:ascii="Arial" w:hAnsi="Arial" w:cs="Arial"/>
        </w:rPr>
      </w:pPr>
    </w:p>
    <w:p w:rsidR="00A57083" w:rsidRDefault="0058142E">
      <w:pPr>
        <w:spacing w:after="86"/>
      </w:pPr>
      <w:r>
        <w:rPr>
          <w:rFonts w:ascii="Arial" w:hAnsi="Arial" w:cs="Arial"/>
        </w:rPr>
        <w:t xml:space="preserve">Birgit </w:t>
      </w:r>
      <w:proofErr w:type="spellStart"/>
      <w:r>
        <w:rPr>
          <w:rFonts w:ascii="Arial" w:hAnsi="Arial" w:cs="Arial"/>
        </w:rPr>
        <w:t>Siepmann</w:t>
      </w:r>
      <w:proofErr w:type="spellEnd"/>
      <w:r>
        <w:rPr>
          <w:rFonts w:ascii="Arial" w:hAnsi="Arial" w:cs="Arial"/>
        </w:rPr>
        <w:t>, Verena Braun</w:t>
      </w:r>
    </w:p>
    <w:p w:rsidR="00A57083" w:rsidRDefault="0058142E">
      <w:pPr>
        <w:spacing w:after="86"/>
        <w:rPr>
          <w:rFonts w:ascii="Arial" w:hAnsi="Arial" w:cs="Arial"/>
        </w:rPr>
      </w:pPr>
      <w:r>
        <w:rPr>
          <w:rFonts w:ascii="Arial" w:hAnsi="Arial" w:cs="Arial"/>
        </w:rPr>
        <w:t>Helmholtz Zentrum München</w:t>
      </w:r>
    </w:p>
    <w:p w:rsidR="00A57083" w:rsidRDefault="0058142E">
      <w:pPr>
        <w:spacing w:after="86"/>
        <w:rPr>
          <w:rFonts w:ascii="Arial" w:hAnsi="Arial" w:cs="Arial"/>
        </w:rPr>
      </w:pPr>
      <w:r>
        <w:rPr>
          <w:rFonts w:ascii="Arial" w:hAnsi="Arial" w:cs="Arial"/>
        </w:rPr>
        <w:t xml:space="preserve">Deutsches Forschungszentrum für Gesundheit und </w:t>
      </w:r>
      <w:r>
        <w:rPr>
          <w:rFonts w:ascii="Arial" w:hAnsi="Arial" w:cs="Arial"/>
        </w:rPr>
        <w:t>Umwelt</w:t>
      </w:r>
    </w:p>
    <w:p w:rsidR="00A57083" w:rsidRDefault="0058142E">
      <w:pPr>
        <w:spacing w:after="86"/>
        <w:rPr>
          <w:rFonts w:ascii="Arial" w:hAnsi="Arial" w:cs="Arial"/>
        </w:rPr>
      </w:pPr>
      <w:r>
        <w:rPr>
          <w:rFonts w:ascii="Arial" w:hAnsi="Arial" w:cs="Arial"/>
        </w:rPr>
        <w:t>Abteilung Kommunikation</w:t>
      </w:r>
    </w:p>
    <w:p w:rsidR="00A57083" w:rsidRDefault="0058142E">
      <w:pPr>
        <w:spacing w:after="86"/>
        <w:rPr>
          <w:rFonts w:ascii="Arial" w:hAnsi="Arial" w:cs="Arial"/>
        </w:rPr>
      </w:pPr>
      <w:r>
        <w:rPr>
          <w:rFonts w:ascii="Arial" w:hAnsi="Arial" w:cs="Arial"/>
        </w:rPr>
        <w:t>Tel.: 089 / 31 87 – 43 654</w:t>
      </w:r>
    </w:p>
    <w:p w:rsidR="00A57083" w:rsidRDefault="0058142E">
      <w:pPr>
        <w:spacing w:after="86"/>
      </w:pPr>
      <w:r>
        <w:rPr>
          <w:rFonts w:ascii="Arial" w:hAnsi="Arial" w:cs="Arial"/>
        </w:rPr>
        <w:t>E-Mail: fit_in_gesundheitsfragen@helmholtz-muenchen.de</w:t>
      </w:r>
    </w:p>
    <w:sectPr w:rsidR="00A57083">
      <w:headerReference w:type="default" r:id="rId8"/>
      <w:footerReference w:type="default" r:id="rId9"/>
      <w:pgSz w:w="11906" w:h="16838"/>
      <w:pgMar w:top="1872" w:right="1417" w:bottom="1134" w:left="1417" w:header="708" w:footer="3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2E" w:rsidRDefault="0058142E">
      <w:pPr>
        <w:spacing w:after="0" w:line="240" w:lineRule="auto"/>
      </w:pPr>
      <w:r>
        <w:separator/>
      </w:r>
    </w:p>
  </w:endnote>
  <w:endnote w:type="continuationSeparator" w:id="0">
    <w:p w:rsidR="0058142E" w:rsidRDefault="0058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tias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83" w:rsidRDefault="0058142E">
    <w:pPr>
      <w:pStyle w:val="Fuzeile"/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Seite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>PAGE</w:instrText>
    </w:r>
    <w:r>
      <w:rPr>
        <w:rFonts w:ascii="Arial" w:hAnsi="Arial" w:cs="Arial"/>
        <w:b/>
        <w:bCs/>
      </w:rPr>
      <w:fldChar w:fldCharType="separate"/>
    </w:r>
    <w:r w:rsidR="00360005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>NUMPAGES</w:instrText>
    </w:r>
    <w:r>
      <w:rPr>
        <w:rFonts w:ascii="Arial" w:hAnsi="Arial" w:cs="Arial"/>
        <w:b/>
        <w:bCs/>
      </w:rPr>
      <w:fldChar w:fldCharType="separate"/>
    </w:r>
    <w:r w:rsidR="00360005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2E" w:rsidRDefault="0058142E">
      <w:pPr>
        <w:spacing w:after="0" w:line="240" w:lineRule="auto"/>
      </w:pPr>
      <w:r>
        <w:separator/>
      </w:r>
    </w:p>
  </w:footnote>
  <w:footnote w:type="continuationSeparator" w:id="0">
    <w:p w:rsidR="0058142E" w:rsidRDefault="0058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83" w:rsidRDefault="0058142E">
    <w:pPr>
      <w:pStyle w:val="Kopfzeile"/>
    </w:pPr>
    <w:r>
      <w:rPr>
        <w:noProof/>
        <w:lang w:eastAsia="de-DE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255270</wp:posOffset>
          </wp:positionV>
          <wp:extent cx="2697480" cy="320040"/>
          <wp:effectExtent l="0" t="0" r="0" b="0"/>
          <wp:wrapNone/>
          <wp:docPr id="1" name="Bild 7" descr="hmg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7" descr="hmgu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4653280</wp:posOffset>
          </wp:positionH>
          <wp:positionV relativeFrom="paragraph">
            <wp:posOffset>-69215</wp:posOffset>
          </wp:positionV>
          <wp:extent cx="1101725" cy="641350"/>
          <wp:effectExtent l="0" t="0" r="0" b="0"/>
          <wp:wrapNone/>
          <wp:docPr id="2" name="Bild 8" descr="Logo_Fi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8" descr="Logo_FiG_RG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FBB"/>
    <w:multiLevelType w:val="multilevel"/>
    <w:tmpl w:val="3A5A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4232285"/>
    <w:multiLevelType w:val="multilevel"/>
    <w:tmpl w:val="EFC62B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83"/>
    <w:rsid w:val="00360005"/>
    <w:rsid w:val="003F18D5"/>
    <w:rsid w:val="0058142E"/>
    <w:rsid w:val="005917C1"/>
    <w:rsid w:val="00A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1">
    <w:name w:val="heading 1"/>
    <w:basedOn w:val="Standard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link w:val="Sprechblasentext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link w:val="Kopfzeile"/>
    <w:uiPriority w:val="99"/>
    <w:qFormat/>
    <w:rPr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qFormat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uiPriority w:val="9"/>
    <w:qFormat/>
    <w:rPr>
      <w:rFonts w:ascii="Times New Roman" w:eastAsia="Times New Roman" w:hAnsi="Times New Roman"/>
      <w:b/>
      <w:bCs/>
      <w:kern w:val="2"/>
      <w:sz w:val="48"/>
      <w:szCs w:val="48"/>
      <w:lang w:val="de-DE"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InternetLink">
    <w:name w:val="Internet Link"/>
    <w:basedOn w:val="Absatz-Standardschriftart"/>
    <w:uiPriority w:val="99"/>
    <w:unhideWhenUsed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Pr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b/>
      <w:bCs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ArialM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eastAsia="Times New Roman" w:hAnsi="Arial" w:cs="Arial"/>
      <w:lang w:eastAsia="de-D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pPr>
      <w:tabs>
        <w:tab w:val="center" w:pos="4513"/>
        <w:tab w:val="right" w:pos="9026"/>
      </w:tabs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</w:pPr>
  </w:style>
  <w:style w:type="paragraph" w:customStyle="1" w:styleId="Pa3">
    <w:name w:val="Pa3"/>
    <w:basedOn w:val="Standard"/>
    <w:next w:val="Standard"/>
    <w:uiPriority w:val="99"/>
    <w:qFormat/>
    <w:pPr>
      <w:spacing w:after="0" w:line="541" w:lineRule="atLeast"/>
    </w:pPr>
    <w:rPr>
      <w:rFonts w:ascii="Matias" w:hAnsi="Matias"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Pr>
      <w:b/>
      <w:bCs/>
    </w:rPr>
  </w:style>
  <w:style w:type="paragraph" w:customStyle="1" w:styleId="FrameContents">
    <w:name w:val="Frame Contents"/>
    <w:basedOn w:val="Standard"/>
    <w:qFormat/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1">
    <w:name w:val="heading 1"/>
    <w:basedOn w:val="Standard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link w:val="Sprechblasentext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link w:val="Kopfzeile"/>
    <w:uiPriority w:val="99"/>
    <w:qFormat/>
    <w:rPr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qFormat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uiPriority w:val="9"/>
    <w:qFormat/>
    <w:rPr>
      <w:rFonts w:ascii="Times New Roman" w:eastAsia="Times New Roman" w:hAnsi="Times New Roman"/>
      <w:b/>
      <w:bCs/>
      <w:kern w:val="2"/>
      <w:sz w:val="48"/>
      <w:szCs w:val="48"/>
      <w:lang w:val="de-DE"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InternetLink">
    <w:name w:val="Internet Link"/>
    <w:basedOn w:val="Absatz-Standardschriftart"/>
    <w:uiPriority w:val="99"/>
    <w:unhideWhenUsed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Pr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b/>
      <w:bCs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ArialM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eastAsia="Times New Roman" w:hAnsi="Arial" w:cs="Arial"/>
      <w:lang w:eastAsia="de-D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pPr>
      <w:tabs>
        <w:tab w:val="center" w:pos="4513"/>
        <w:tab w:val="right" w:pos="9026"/>
      </w:tabs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</w:pPr>
  </w:style>
  <w:style w:type="paragraph" w:customStyle="1" w:styleId="Pa3">
    <w:name w:val="Pa3"/>
    <w:basedOn w:val="Standard"/>
    <w:next w:val="Standard"/>
    <w:uiPriority w:val="99"/>
    <w:qFormat/>
    <w:pPr>
      <w:spacing w:after="0" w:line="541" w:lineRule="atLeast"/>
    </w:pPr>
    <w:rPr>
      <w:rFonts w:ascii="Matias" w:hAnsi="Matias"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Pr>
      <w:b/>
      <w:bCs/>
    </w:rPr>
  </w:style>
  <w:style w:type="paragraph" w:customStyle="1" w:styleId="FrameContents">
    <w:name w:val="Frame Contents"/>
    <w:basedOn w:val="Standard"/>
    <w:qFormat/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Company>Helmholtz Zentrum München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12</cp:revision>
  <cp:lastPrinted>2020-02-26T15:22:00Z</cp:lastPrinted>
  <dcterms:created xsi:type="dcterms:W3CDTF">2020-05-26T12:20:00Z</dcterms:created>
  <dcterms:modified xsi:type="dcterms:W3CDTF">2020-05-29T08:36:00Z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Helmholtz Zentrum München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